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北京市律师基本情况登记表</w:t>
      </w:r>
    </w:p>
    <w:p>
      <w:pPr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北京市律师基本情况登记表</w:t>
      </w:r>
    </w:p>
    <w:tbl>
      <w:tblPr>
        <w:tblStyle w:val="5"/>
        <w:tblW w:w="0" w:type="auto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819"/>
        <w:gridCol w:w="540"/>
        <w:gridCol w:w="900"/>
        <w:gridCol w:w="1440"/>
        <w:gridCol w:w="1260"/>
        <w:gridCol w:w="5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5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律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师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息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所在律所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专职（）兼职（）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</w:trPr>
        <w:tc>
          <w:tcPr>
            <w:tcW w:w="15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曾用名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已婚（）未婚（）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 w:hRule="atLeast"/>
        </w:trPr>
        <w:tc>
          <w:tcPr>
            <w:tcW w:w="15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执业证号码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 w:hRule="atLeast"/>
        </w:trPr>
        <w:tc>
          <w:tcPr>
            <w:tcW w:w="15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国籍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护照及港澳通行证号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 w:hRule="atLeast"/>
        </w:trPr>
        <w:tc>
          <w:tcPr>
            <w:tcW w:w="15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手机号码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微博、微信、Twitter等账号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 w:hRule="atLeast"/>
        </w:trPr>
        <w:tc>
          <w:tcPr>
            <w:tcW w:w="15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2019年度业务收入情况</w:t>
            </w:r>
          </w:p>
        </w:tc>
        <w:tc>
          <w:tcPr>
            <w:tcW w:w="612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无收入（ ）、0-10万元（）、10万-50万（）、50万-100万（ ）、100万-500万元（ ）、500万元以上（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 w:hRule="atLeast"/>
        </w:trPr>
        <w:tc>
          <w:tcPr>
            <w:tcW w:w="15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现居住地址</w:t>
            </w:r>
          </w:p>
        </w:tc>
        <w:tc>
          <w:tcPr>
            <w:tcW w:w="612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诚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信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况</w:t>
            </w:r>
          </w:p>
        </w:tc>
        <w:tc>
          <w:tcPr>
            <w:tcW w:w="7479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被公安机关或其他机关采取强制措施情况（是 / 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79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受到刑事处罚（含故意犯罪或过失犯罪）情况（是 / 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79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受到证券管理部门、税务部门、社保稽查等部门处罚情况 （是 / 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79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在党政机关、企事业单位违规任职情况（有 /无）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本人意见</w:t>
            </w:r>
          </w:p>
        </w:tc>
        <w:tc>
          <w:tcPr>
            <w:tcW w:w="7479" w:type="dxa"/>
            <w:gridSpan w:val="7"/>
            <w:vAlign w:val="center"/>
          </w:tcPr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本人承诺上述情况属实。</w:t>
            </w:r>
          </w:p>
          <w:p>
            <w:pPr>
              <w:ind w:firstLine="3360" w:firstLineChars="14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本人签名: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2020年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律师事务所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意见</w:t>
            </w:r>
          </w:p>
        </w:tc>
        <w:tc>
          <w:tcPr>
            <w:tcW w:w="7479" w:type="dxa"/>
            <w:gridSpan w:val="7"/>
            <w:vAlign w:val="center"/>
          </w:tcPr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律所负责人签名:</w:t>
            </w: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律所盖章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2020年    月    日</w:t>
            </w:r>
          </w:p>
        </w:tc>
      </w:tr>
    </w:tbl>
    <w:p>
      <w:pPr>
        <w:rPr>
          <w:rFonts w:hint="eastAsia" w:ascii="仿宋_GB2312" w:eastAsia="仿宋_GB2312"/>
        </w:rPr>
      </w:pPr>
    </w:p>
    <w:p>
      <w:pPr>
        <w:spacing w:line="4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填表说明：</w:t>
      </w:r>
    </w:p>
    <w:p>
      <w:pPr>
        <w:numPr>
          <w:ilvl w:val="0"/>
          <w:numId w:val="1"/>
        </w:numPr>
        <w:spacing w:line="400" w:lineRule="exact"/>
        <w:ind w:firstLine="482" w:firstLineChars="200"/>
        <w:rPr>
          <w:rFonts w:hint="eastAsia"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>本登记表必须由律师本人填写签字，律师填写后，将登记表纸质版交给所在律所，由律所主任统一签字确认并加盖所章，提交至各区司法局律师管理部门。</w:t>
      </w:r>
    </w:p>
    <w:p>
      <w:r>
        <w:rPr>
          <w:rFonts w:hint="eastAsia" w:ascii="仿宋_GB2312" w:hAnsi="仿宋_GB2312" w:eastAsia="仿宋_GB2312"/>
          <w:b/>
          <w:bCs/>
          <w:sz w:val="24"/>
          <w:szCs w:val="24"/>
          <w:u w:val="single"/>
          <w:shd w:val="solid" w:color="FFFFFF" w:fill="auto"/>
        </w:rPr>
        <w:t>2、郑重提示：请律师本人和律师事务所认真、如实填写上述内容，并对真实性负责；如有不实，将承担“向司法行政机关提供虚假材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96CC3"/>
    <w:multiLevelType w:val="singleLevel"/>
    <w:tmpl w:val="5E996C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2"/>
    <w:rsid w:val="000C4576"/>
    <w:rsid w:val="002F3A38"/>
    <w:rsid w:val="003C0D82"/>
    <w:rsid w:val="0097428C"/>
    <w:rsid w:val="3CA0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571</Characters>
  <Lines>4</Lines>
  <Paragraphs>1</Paragraphs>
  <TotalTime>0</TotalTime>
  <ScaleCrop>false</ScaleCrop>
  <LinksUpToDate>false</LinksUpToDate>
  <CharactersWithSpaces>670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2020-05-09T08:55:00Z</dcterms:created>
  <dc:creator>赵 梦溪</dc:creator>
  <cp:lastModifiedBy>dell</cp:lastModifiedBy>
  <dcterms:modified xsi:type="dcterms:W3CDTF">2020-11-02T08:05:23Z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